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EE0048">
        <w:trPr>
          <w:trHeight w:val="2380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6A5E1D65" w:rsidR="008E39B4" w:rsidRPr="00EE0048" w:rsidRDefault="00F322E4" w:rsidP="005F4E99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Human Relationships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0EFE87AE" w:rsidR="008E39B4" w:rsidRPr="00811F13" w:rsidRDefault="008E39B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F322E4">
              <w:rPr>
                <w:rFonts w:cstheme="minorHAnsi"/>
                <w:sz w:val="24"/>
                <w:szCs w:val="24"/>
              </w:rPr>
              <w:t>This unit provides a good insight into the way we work at Key Stage 4. It provides a helpful way of thinking about relationships, making moral decisions and key life events.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308811F" w14:textId="3C3BA153" w:rsidR="00EE0048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Ethics</w:t>
            </w:r>
          </w:p>
          <w:p w14:paraId="56A8C977" w14:textId="2D708A43" w:rsidR="00F322E4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Morality</w:t>
            </w:r>
          </w:p>
          <w:p w14:paraId="5174E61C" w14:textId="02044E36" w:rsidR="00F322E4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Friendship</w:t>
            </w:r>
          </w:p>
          <w:p w14:paraId="1FB31FDC" w14:textId="5DF18DD6" w:rsidR="00F322E4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Marriage</w:t>
            </w:r>
          </w:p>
          <w:p w14:paraId="16DB27CE" w14:textId="4964C26D" w:rsidR="00F322E4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Civil Partne</w:t>
            </w:r>
            <w:r w:rsidR="00AD1FE8">
              <w:rPr>
                <w:rFonts w:cstheme="minorHAnsi"/>
                <w:bCs/>
                <w:color w:val="522A5B"/>
                <w:sz w:val="24"/>
                <w:szCs w:val="24"/>
              </w:rPr>
              <w:t>r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>ship</w:t>
            </w:r>
          </w:p>
          <w:p w14:paraId="21A76D52" w14:textId="4953F40A" w:rsidR="00F322E4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Divorce</w:t>
            </w:r>
          </w:p>
          <w:p w14:paraId="34C602DE" w14:textId="7BF15D27" w:rsidR="00F322E4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Annulment</w:t>
            </w:r>
          </w:p>
          <w:p w14:paraId="15E9F8D5" w14:textId="5F5C5BA9" w:rsidR="00F322E4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Sexuality</w:t>
            </w:r>
          </w:p>
          <w:p w14:paraId="75354FF0" w14:textId="79E54B37" w:rsidR="00F322E4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Homosexuality</w:t>
            </w:r>
          </w:p>
          <w:p w14:paraId="6C8370D1" w14:textId="74FA81D6" w:rsidR="00F322E4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Contraception</w:t>
            </w:r>
          </w:p>
          <w:p w14:paraId="1372EC81" w14:textId="23A69714" w:rsidR="00F322E4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Liberal</w:t>
            </w:r>
          </w:p>
          <w:p w14:paraId="48FEACD6" w14:textId="3E32B085" w:rsidR="00F322E4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Fundamentalist</w:t>
            </w:r>
          </w:p>
          <w:p w14:paraId="39AAC68B" w14:textId="32795D3B" w:rsidR="00F322E4" w:rsidRPr="00EE0048" w:rsidRDefault="00F322E4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Roman Catholic</w:t>
            </w:r>
          </w:p>
          <w:p w14:paraId="49147324" w14:textId="678A3EEC" w:rsidR="008E39B4" w:rsidRPr="00811F13" w:rsidRDefault="008E39B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EE3A56" w14:textId="5FA33E82" w:rsidR="00EE0048" w:rsidRDefault="00EE004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0048">
              <w:rPr>
                <w:rFonts w:cstheme="minorHAnsi"/>
                <w:color w:val="000000" w:themeColor="text1"/>
                <w:sz w:val="20"/>
                <w:szCs w:val="20"/>
              </w:rPr>
              <w:t xml:space="preserve">In this unit, you will be learning about how </w:t>
            </w:r>
            <w:r w:rsidR="00F322E4">
              <w:rPr>
                <w:rFonts w:cstheme="minorHAnsi"/>
                <w:color w:val="000000" w:themeColor="text1"/>
                <w:sz w:val="20"/>
                <w:szCs w:val="20"/>
              </w:rPr>
              <w:t>Christians make decisions about relationships in their lives.  You will have the opportunity to compare these to your own beliefs</w:t>
            </w:r>
            <w:r w:rsidR="00AD1FE8">
              <w:rPr>
                <w:rFonts w:cstheme="minorHAnsi"/>
                <w:color w:val="000000" w:themeColor="text1"/>
                <w:sz w:val="20"/>
                <w:szCs w:val="20"/>
              </w:rPr>
              <w:t xml:space="preserve"> and attitudes in wider society</w:t>
            </w:r>
            <w:r w:rsidR="00F322E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0F652FA4" w14:textId="0A75C489" w:rsidR="00AD1FE8" w:rsidRDefault="00AD1FE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Morality</w:t>
            </w:r>
            <w:r w:rsidR="007B4E0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Homosexuality</w:t>
            </w:r>
          </w:p>
          <w:p w14:paraId="56472482" w14:textId="68DAF049" w:rsidR="00AD1FE8" w:rsidRDefault="00AD1FE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Friendship            Contraception</w:t>
            </w:r>
          </w:p>
          <w:p w14:paraId="0F21E00C" w14:textId="46458886" w:rsidR="00AD1FE8" w:rsidRDefault="00AD1FE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Marriage              Family</w:t>
            </w:r>
          </w:p>
          <w:p w14:paraId="55C0F47D" w14:textId="09BF5118" w:rsidR="00AD1FE8" w:rsidRDefault="00AD1FE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Divorce                 Weddings</w:t>
            </w:r>
          </w:p>
          <w:p w14:paraId="42E3949C" w14:textId="0E332659" w:rsidR="007B4E00" w:rsidRDefault="00AD1FE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Sexuality</w:t>
            </w:r>
            <w:r w:rsidR="007B4E0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                            </w:t>
            </w:r>
          </w:p>
          <w:p w14:paraId="704CD9BE" w14:textId="6486B120" w:rsidR="007B4E00" w:rsidRPr="00811F13" w:rsidRDefault="007B4E00" w:rsidP="00AD1F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B4E00">
        <w:trPr>
          <w:trHeight w:val="98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01AC3EAC" w:rsidR="008E39B4" w:rsidRPr="00811F13" w:rsidRDefault="00AD1FE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These topics will all be revisited in greater depth during our GCSE course.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0369A88" w14:textId="054F3FCF" w:rsidR="007B4E00" w:rsidRDefault="007B4E00" w:rsidP="00FE54CF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>You will have 2 assessed pieces of work;</w:t>
            </w:r>
          </w:p>
          <w:p w14:paraId="4C4FADA8" w14:textId="517AD07A" w:rsidR="007B4E00" w:rsidRDefault="007B4E00" w:rsidP="00FE54CF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>The first piece will be a</w:t>
            </w:r>
            <w:r w:rsidR="00EE0048">
              <w:rPr>
                <w:rFonts w:cstheme="minorHAnsi"/>
                <w:bCs/>
                <w:color w:val="461E64"/>
                <w:sz w:val="24"/>
                <w:szCs w:val="24"/>
              </w:rPr>
              <w:t xml:space="preserve"> </w:t>
            </w:r>
            <w:r w:rsidR="00AD1FE8">
              <w:rPr>
                <w:rFonts w:cstheme="minorHAnsi"/>
                <w:bCs/>
                <w:color w:val="461E64"/>
                <w:sz w:val="24"/>
                <w:szCs w:val="24"/>
              </w:rPr>
              <w:t>comparison of Biblical and modern attitudes to friendship</w:t>
            </w:r>
          </w:p>
          <w:p w14:paraId="158844ED" w14:textId="7B3F3492" w:rsidR="00EE0048" w:rsidRPr="007B4E00" w:rsidRDefault="00EE0048" w:rsidP="00FE54CF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The second piece will be an </w:t>
            </w:r>
            <w:r w:rsidR="00AD1FE8">
              <w:rPr>
                <w:rFonts w:cstheme="minorHAnsi"/>
                <w:bCs/>
                <w:color w:val="461E64"/>
                <w:sz w:val="24"/>
                <w:szCs w:val="24"/>
              </w:rPr>
              <w:t>evaluation of the significance of marriage in contemporary society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917E07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0E4BA" w14:textId="77777777" w:rsidR="00917E07" w:rsidRDefault="00917E07" w:rsidP="00017B74">
      <w:pPr>
        <w:spacing w:after="0" w:line="240" w:lineRule="auto"/>
      </w:pPr>
      <w:r>
        <w:separator/>
      </w:r>
    </w:p>
  </w:endnote>
  <w:endnote w:type="continuationSeparator" w:id="0">
    <w:p w14:paraId="01523391" w14:textId="77777777" w:rsidR="00917E07" w:rsidRDefault="00917E0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D4863" w14:textId="77777777" w:rsidR="00917E07" w:rsidRDefault="00917E07" w:rsidP="00017B74">
      <w:pPr>
        <w:spacing w:after="0" w:line="240" w:lineRule="auto"/>
      </w:pPr>
      <w:r>
        <w:separator/>
      </w:r>
    </w:p>
  </w:footnote>
  <w:footnote w:type="continuationSeparator" w:id="0">
    <w:p w14:paraId="429FF2D3" w14:textId="77777777" w:rsidR="00917E07" w:rsidRDefault="00917E0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B0167"/>
    <w:rsid w:val="003E6B6F"/>
    <w:rsid w:val="00440E6C"/>
    <w:rsid w:val="00487E07"/>
    <w:rsid w:val="005D1A82"/>
    <w:rsid w:val="005F4E99"/>
    <w:rsid w:val="007146EF"/>
    <w:rsid w:val="007B4E00"/>
    <w:rsid w:val="00811F13"/>
    <w:rsid w:val="0083335D"/>
    <w:rsid w:val="00847F4E"/>
    <w:rsid w:val="00867D25"/>
    <w:rsid w:val="008B1952"/>
    <w:rsid w:val="008E39B4"/>
    <w:rsid w:val="00917E07"/>
    <w:rsid w:val="00A23F48"/>
    <w:rsid w:val="00A314F1"/>
    <w:rsid w:val="00AD1FE8"/>
    <w:rsid w:val="00BA646E"/>
    <w:rsid w:val="00CA59AB"/>
    <w:rsid w:val="00DB0006"/>
    <w:rsid w:val="00DC23A5"/>
    <w:rsid w:val="00E5371A"/>
    <w:rsid w:val="00EE0048"/>
    <w:rsid w:val="00F322E4"/>
    <w:rsid w:val="00F43D58"/>
    <w:rsid w:val="00F9765D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AGODDARD</cp:lastModifiedBy>
  <cp:revision>2</cp:revision>
  <dcterms:created xsi:type="dcterms:W3CDTF">2022-06-06T08:35:00Z</dcterms:created>
  <dcterms:modified xsi:type="dcterms:W3CDTF">2022-06-06T08:35:00Z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